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B763" w14:textId="44E1DB9F" w:rsidR="002F25B8" w:rsidRDefault="00D17298" w:rsidP="00D17298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98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деятельности в Приволжском Управлении Федеральной службы </w:t>
      </w:r>
      <w:r w:rsidR="00C17BF4">
        <w:rPr>
          <w:rFonts w:ascii="Times New Roman" w:hAnsi="Times New Roman" w:cs="Times New Roman"/>
          <w:b/>
          <w:sz w:val="28"/>
          <w:szCs w:val="28"/>
        </w:rPr>
        <w:br/>
      </w:r>
      <w:r w:rsidRPr="00D17298">
        <w:rPr>
          <w:rFonts w:ascii="Times New Roman" w:hAnsi="Times New Roman" w:cs="Times New Roman"/>
          <w:b/>
          <w:sz w:val="28"/>
          <w:szCs w:val="28"/>
        </w:rPr>
        <w:t xml:space="preserve">по экологическому, технологическому и атомному надзору </w:t>
      </w:r>
      <w:r w:rsidR="00A86EB1">
        <w:rPr>
          <w:rFonts w:ascii="Times New Roman" w:hAnsi="Times New Roman" w:cs="Times New Roman"/>
          <w:b/>
          <w:sz w:val="28"/>
          <w:szCs w:val="28"/>
        </w:rPr>
        <w:br/>
      </w:r>
      <w:r w:rsidRPr="00D17298">
        <w:rPr>
          <w:rFonts w:ascii="Times New Roman" w:hAnsi="Times New Roman" w:cs="Times New Roman"/>
          <w:b/>
          <w:sz w:val="28"/>
          <w:szCs w:val="28"/>
        </w:rPr>
        <w:t xml:space="preserve">при осуществлении надзора за </w:t>
      </w:r>
      <w:r w:rsidRPr="009C2CC9">
        <w:rPr>
          <w:rFonts w:ascii="Times New Roman" w:hAnsi="Times New Roman" w:cs="Times New Roman"/>
          <w:b/>
          <w:sz w:val="28"/>
          <w:szCs w:val="28"/>
        </w:rPr>
        <w:t xml:space="preserve">объектами </w:t>
      </w:r>
      <w:r w:rsidR="00D3468C">
        <w:rPr>
          <w:rFonts w:ascii="Times New Roman" w:hAnsi="Times New Roman" w:cs="Times New Roman"/>
          <w:b/>
          <w:sz w:val="28"/>
          <w:szCs w:val="28"/>
        </w:rPr>
        <w:t xml:space="preserve">нефтехимической </w:t>
      </w:r>
      <w:r w:rsidR="00A86EB1">
        <w:rPr>
          <w:rFonts w:ascii="Times New Roman" w:hAnsi="Times New Roman" w:cs="Times New Roman"/>
          <w:b/>
          <w:sz w:val="28"/>
          <w:szCs w:val="28"/>
        </w:rPr>
        <w:br/>
      </w:r>
      <w:r w:rsidR="00D3468C">
        <w:rPr>
          <w:rFonts w:ascii="Times New Roman" w:hAnsi="Times New Roman" w:cs="Times New Roman"/>
          <w:b/>
          <w:sz w:val="28"/>
          <w:szCs w:val="28"/>
        </w:rPr>
        <w:t>и нефтегазоперерабатывающей промышленности</w:t>
      </w:r>
      <w:r w:rsidRPr="009C2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EB1">
        <w:rPr>
          <w:rFonts w:ascii="Times New Roman" w:hAnsi="Times New Roman" w:cs="Times New Roman"/>
          <w:b/>
          <w:sz w:val="28"/>
          <w:szCs w:val="28"/>
        </w:rPr>
        <w:br/>
      </w:r>
      <w:r w:rsidRPr="009C2CC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33EF6" w:rsidRPr="009C2CC9">
        <w:rPr>
          <w:rFonts w:ascii="Times New Roman" w:hAnsi="Times New Roman" w:cs="Times New Roman"/>
          <w:b/>
          <w:sz w:val="28"/>
          <w:szCs w:val="28"/>
        </w:rPr>
        <w:t>9</w:t>
      </w:r>
      <w:r w:rsidR="00C4168E" w:rsidRPr="009C2CC9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C4168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10A36">
        <w:rPr>
          <w:rFonts w:ascii="Times New Roman" w:hAnsi="Times New Roman" w:cs="Times New Roman"/>
          <w:b/>
          <w:sz w:val="28"/>
          <w:szCs w:val="28"/>
        </w:rPr>
        <w:t>5</w:t>
      </w:r>
      <w:r w:rsidR="00C17BF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23A5692" w14:textId="083E3B90" w:rsidR="00624113" w:rsidRDefault="00624113" w:rsidP="00624113">
      <w:pPr>
        <w:widowControl w:val="0"/>
        <w:spacing w:line="276" w:lineRule="auto"/>
        <w:ind w:firstLine="709"/>
        <w:jc w:val="center"/>
        <w:rPr>
          <w:rFonts w:ascii="Times New Roman" w:eastAsiaTheme="majorEastAsia" w:hAnsi="Times New Roman" w:cs="Times New Roman"/>
          <w:b/>
          <w:sz w:val="28"/>
          <w:szCs w:val="32"/>
        </w:rPr>
      </w:pPr>
      <w:r w:rsidRPr="00463ECC">
        <w:rPr>
          <w:rFonts w:ascii="Times New Roman" w:eastAsiaTheme="majorEastAsia" w:hAnsi="Times New Roman" w:cs="Times New Roman"/>
          <w:b/>
          <w:sz w:val="28"/>
          <w:szCs w:val="32"/>
        </w:rPr>
        <w:t>Общие положения</w:t>
      </w:r>
    </w:p>
    <w:p w14:paraId="39EC88E1" w14:textId="4C0D0E5C" w:rsidR="00624113" w:rsidRPr="00624113" w:rsidRDefault="00624113" w:rsidP="00463EC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624113">
        <w:rPr>
          <w:rFonts w:ascii="Times New Roman" w:hAnsi="Times New Roman" w:cs="Times New Roman"/>
          <w:sz w:val="28"/>
          <w:szCs w:val="28"/>
        </w:rPr>
        <w:t>осуществлении федерального государственного надзора в области п</w:t>
      </w:r>
      <w:r>
        <w:rPr>
          <w:rFonts w:ascii="Times New Roman" w:hAnsi="Times New Roman" w:cs="Times New Roman"/>
          <w:sz w:val="28"/>
          <w:szCs w:val="28"/>
        </w:rPr>
        <w:t xml:space="preserve">ромышленной безопасности </w:t>
      </w:r>
      <w:r w:rsidR="00F31AFF">
        <w:rPr>
          <w:rFonts w:ascii="Times New Roman" w:hAnsi="Times New Roman" w:cs="Times New Roman"/>
          <w:sz w:val="28"/>
          <w:szCs w:val="28"/>
        </w:rPr>
        <w:t>за 9</w:t>
      </w:r>
      <w:r w:rsidRPr="00624113">
        <w:rPr>
          <w:rFonts w:ascii="Times New Roman" w:hAnsi="Times New Roman" w:cs="Times New Roman"/>
          <w:sz w:val="28"/>
          <w:szCs w:val="28"/>
        </w:rPr>
        <w:t xml:space="preserve"> месяцев 2025</w:t>
      </w:r>
      <w:r w:rsidR="00C17BF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="00C17BF4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«О государственном контроле (надзоре) и муниципальном контроле», постановления Правительства Российской Федерации от 30 июня 2021 г. </w:t>
      </w:r>
      <w:r w:rsidR="00C17BF4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>№ 1082 «</w:t>
      </w:r>
      <w:r w:rsidRPr="0062411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624113">
        <w:rPr>
          <w:rFonts w:ascii="Times New Roman" w:eastAsia="Calibri" w:hAnsi="Times New Roman" w:cs="Times New Roman"/>
          <w:sz w:val="28"/>
          <w:szCs w:val="28"/>
        </w:rPr>
        <w:t>федеральном государственном надзоре в области промышленной безопасности</w:t>
      </w:r>
      <w:r w:rsidRPr="00624113">
        <w:rPr>
          <w:rFonts w:ascii="Times New Roman" w:hAnsi="Times New Roman" w:cs="Times New Roman"/>
          <w:bCs/>
          <w:sz w:val="28"/>
          <w:szCs w:val="28"/>
        </w:rPr>
        <w:t>»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соответствии с приказом Федеральной службы </w:t>
      </w:r>
      <w:r w:rsidR="00C17BF4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экологическому, технологическому и атомному надзору от 23 августа </w:t>
      </w:r>
      <w:r w:rsidR="00C17BF4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2023 г. №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ПР-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307 «Об утверждении Порядка организации работы </w:t>
      </w:r>
      <w:r w:rsidR="00C17BF4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>по обобщению правоприменительной практики контрольной (надзорной) деятельности в Федеральной службе по экологическому, технологическому</w:t>
      </w:r>
      <w:r w:rsidR="00C17BF4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>и атомному надзору».</w:t>
      </w:r>
    </w:p>
    <w:p w14:paraId="184DA475" w14:textId="7D82FAEF" w:rsidR="00463ECC" w:rsidRPr="009F2AFE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для решения следующих 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задач:</w:t>
      </w:r>
    </w:p>
    <w:p w14:paraId="75AAD4C6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14:paraId="35B19994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795DA119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17FA3039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7418C329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7503EE88" w14:textId="77777777" w:rsidR="00463ECC" w:rsidRP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 осуществлении надзора в области промышленной безопасности применяются следующие основные нормативные правовые акты (далее ‒ основные нормативные правовые акты):</w:t>
      </w:r>
    </w:p>
    <w:p w14:paraId="32E2D450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Градостроительный кодекс Российской Федерации;</w:t>
      </w:r>
    </w:p>
    <w:p w14:paraId="42F7D31C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Кодекс Российской Федерации об административных правонарушениях;</w:t>
      </w:r>
    </w:p>
    <w:p w14:paraId="386AAF0A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21 июля 1997 г. № 116-ФЗ «О промышленной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безопасности опасных производственных объектов»;</w:t>
      </w:r>
    </w:p>
    <w:p w14:paraId="6FC9F29D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14:paraId="316D6506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30 декабря 2009 г. № 384-ФЗ «Технический регламент о безопасности зданий и сооружений»;</w:t>
      </w:r>
    </w:p>
    <w:p w14:paraId="4CC977E9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27 июля 2010 г. № 225-ФЗ «Об обязательном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страховании гражданской ответственности владельца опасного объекта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за причинение вреда в случае аварии на опасном объекте»;</w:t>
      </w:r>
    </w:p>
    <w:p w14:paraId="680A1297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4 мая 2011 г. № 99-ФЗ «О лицензировании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отдельных видов деятельности»;</w:t>
      </w:r>
    </w:p>
    <w:p w14:paraId="657808BD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31 июля 2020 г. № 248-ФЗ «О государственном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контроле (надзоре) и муниципальном контроле в Российской Федерации»;</w:t>
      </w:r>
    </w:p>
    <w:p w14:paraId="48F42B5A" w14:textId="260FF05F" w:rsidR="00463ECC" w:rsidRPr="00463ECC" w:rsidRDefault="00463ECC" w:rsidP="00463EC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постановление Правительства Российской Федерации от 10 марта </w:t>
      </w:r>
      <w:r w:rsidR="00C17BF4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2022 г. № 336 «Об особенностях организации и осуществления государственного контроля (надзора), муниципального контроля»; </w:t>
      </w:r>
    </w:p>
    <w:p w14:paraId="5A2FFCBA" w14:textId="38F02AC9" w:rsidR="00463ECC" w:rsidRPr="00463ECC" w:rsidRDefault="00463ECC" w:rsidP="00463EC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постановление Правительства Российской Федерации от 30 июня </w:t>
      </w:r>
      <w:r w:rsidR="000308A1"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t>2021 г. № 1082 «О федеральном государственном надзоре в области промышленной безопасности»;</w:t>
      </w:r>
    </w:p>
    <w:p w14:paraId="7DFF4E06" w14:textId="60EE5F4D" w:rsidR="00463ECC" w:rsidRPr="00463ECC" w:rsidRDefault="00463ECC" w:rsidP="00463EC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постановление Правительства Российской Федерации от 24 ноября </w:t>
      </w:r>
      <w:r w:rsidR="000308A1"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t>1998 г. № 1371 «О регистрации объектов в государственном реестре опасных производственных объектов»;</w:t>
      </w:r>
    </w:p>
    <w:p w14:paraId="46612FF2" w14:textId="495EEAEE" w:rsidR="00463ECC" w:rsidRPr="00463ECC" w:rsidRDefault="00463ECC" w:rsidP="00463EC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12 октября 2020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г. № 1661 «О лицензировании эксплуатации взрывопожароопасных 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и химически опасных производственных объектов I, II и III классов опасности»;</w:t>
      </w:r>
    </w:p>
    <w:p w14:paraId="197922D2" w14:textId="30E7F8F4" w:rsidR="00463ECC" w:rsidRPr="00463ECC" w:rsidRDefault="00463ECC" w:rsidP="00463ECC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постановление Правительства Российской Федерации от 17 августа 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2020 г. №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1243 «Об утверждении требований к документационному обеспечению систем управления промышленной безопасностью»;</w:t>
      </w:r>
    </w:p>
    <w:p w14:paraId="573985D7" w14:textId="72E4F638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</w:r>
    </w:p>
    <w:p w14:paraId="54D061BF" w14:textId="4E46645C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постановление Правительства Российской Федерации от 17 августа 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2020 г. № 1241 «Об утверждении Правил представления декларации промышленной безопасности опасных производственных объектов»;</w:t>
      </w:r>
    </w:p>
    <w:p w14:paraId="5942B1A7" w14:textId="7D84EE5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Правила организации и осуществления производственного контроля 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за соблюдением требований промышленной безопасности, утверждённые постановлением Правительства Российской Федерации от 18 декабря 2020 г. № 2168;</w:t>
      </w:r>
    </w:p>
    <w:p w14:paraId="6EA648A1" w14:textId="77777777" w:rsidR="00463ECC" w:rsidRPr="00463ECC" w:rsidRDefault="00463ECC" w:rsidP="00463EC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приказ Ростехнадзора от 20 октября 2020 г. № 420 «Об утверждении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федеральных норм и правил в области промышленной безопасности «Правила проведения экспертизы промышленной безопасности»;</w:t>
      </w:r>
    </w:p>
    <w:p w14:paraId="7C3D3714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приказ Ростехнадзора от 30 ноября 2020 г.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объектов»;</w:t>
      </w:r>
    </w:p>
    <w:p w14:paraId="5376FE5D" w14:textId="6FB88666" w:rsidR="00463ECC" w:rsidRPr="00463ECC" w:rsidRDefault="00463ECC" w:rsidP="00463EC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приказ Ростехнадзора от 2 марта 2021 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к административной ответственности»;</w:t>
      </w:r>
    </w:p>
    <w:p w14:paraId="1709189E" w14:textId="77777777" w:rsidR="00463ECC" w:rsidRP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приказ Ростехнадзора от 23 ноября 2021 г. № 397 «Об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безопасности»;</w:t>
      </w:r>
    </w:p>
    <w:p w14:paraId="03CA2098" w14:textId="1508EE91" w:rsidR="00463ECC" w:rsidRDefault="00463ECC" w:rsidP="00463E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приказ Ростехнадзора от 8 апреля 2019 г. № 140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в государственном реестре опасных производственных объектов».</w:t>
      </w:r>
    </w:p>
    <w:p w14:paraId="4B210601" w14:textId="4CF033AC" w:rsidR="00624113" w:rsidRDefault="00624113" w:rsidP="002F25B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</w:p>
    <w:p w14:paraId="7D03773F" w14:textId="26EF42EE" w:rsidR="00463ECC" w:rsidRPr="00463ECC" w:rsidRDefault="00463ECC" w:rsidP="0070030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Надзор за </w:t>
      </w:r>
      <w:r w:rsidR="00700308" w:rsidRPr="00700308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объектами </w:t>
      </w:r>
      <w:r w:rsidR="00D3468C">
        <w:rPr>
          <w:rFonts w:ascii="Times New Roman" w:hAnsi="Times New Roman" w:cs="Times New Roman"/>
          <w:b/>
          <w:sz w:val="28"/>
          <w:szCs w:val="28"/>
        </w:rPr>
        <w:t>нефтехимической и нефтегазоперерабатывающей промышленности</w:t>
      </w:r>
    </w:p>
    <w:p w14:paraId="53874A26" w14:textId="77777777" w:rsid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83A2CF6" w14:textId="2BECB597" w:rsid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 осуществлении надзора за объектами </w:t>
      </w:r>
      <w:r w:rsidR="00D3468C"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нефтехимической 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="00D3468C"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t>и нефтегазоперерабатывающей промышленности</w:t>
      </w:r>
      <w:r w:rsidR="00700308"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применяются следующие основные нормативные правовые акты:</w:t>
      </w:r>
    </w:p>
    <w:p w14:paraId="74B38938" w14:textId="2F5A7613" w:rsidR="00700308" w:rsidRDefault="00700308" w:rsidP="00700308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Технический регламент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Таможенного союза «О без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опасности машин </w:t>
      </w:r>
      <w:r w:rsidR="00C80A0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 оборудования» 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(ТР ТС 010/2011), утвержденный решение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м Комиссии Таможенного союза 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18.10.2011 № 823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14:paraId="7EE37C55" w14:textId="446A6946" w:rsidR="00700308" w:rsidRDefault="00700308" w:rsidP="00700308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Технический регламент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Таможенного союза «О безопасности оборудования для работы во взрывоопасных средах» (ТР ТС 012/2011), утвержденный решени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ем Комиссии Таможенного Союза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18.10.2011 № 825;</w:t>
      </w:r>
    </w:p>
    <w:p w14:paraId="693B1B3B" w14:textId="06AAF469" w:rsidR="00700308" w:rsidRDefault="00700308" w:rsidP="00700308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Технический регламент Таможенного союза «О безопасности оборудования, работающего под избыточным давлением» (ТР ТС 032/2013), утвержденный решением Совета Евразийской экономической комиссии 02.07.2013 № 41;</w:t>
      </w:r>
    </w:p>
    <w:p w14:paraId="676F1B69" w14:textId="77777777" w:rsidR="00700308" w:rsidRDefault="00700308" w:rsidP="00700308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21B99C5" w14:textId="77777777" w:rsidR="00700308" w:rsidRPr="00463ECC" w:rsidRDefault="00700308" w:rsidP="00700308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ADBBD9E" w14:textId="61824BEE" w:rsidR="00463ECC" w:rsidRDefault="00463ECC" w:rsidP="00463EC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Федеральные нормы и правила в области промышленной безопасности </w:t>
      </w:r>
      <w:r w:rsidR="00700308"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«Общие правила взрывобезопасности для взрывопожароопасных химических, нефтехимических и нефтеперерабатывающих производств» от 15.12.2020 № 533;</w:t>
      </w:r>
    </w:p>
    <w:p w14:paraId="5EA7CE03" w14:textId="5F1052F9" w:rsidR="00700308" w:rsidRDefault="00700308" w:rsidP="00463EC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 от 15.12.2020 № 536;</w:t>
      </w:r>
    </w:p>
    <w:p w14:paraId="79BF7549" w14:textId="44F7BFFF" w:rsidR="00700308" w:rsidRPr="00E64A9D" w:rsidRDefault="00E64A9D" w:rsidP="00E64A9D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4A9D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Федеральные нормы и правила в области промышленной безопасности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E64A9D">
        <w:rPr>
          <w:rFonts w:ascii="Times New Roman" w:eastAsia="Calibri" w:hAnsi="Times New Roman" w:cs="Times New Roman"/>
          <w:sz w:val="28"/>
          <w:szCs w:val="28"/>
          <w:lang w:bidi="ru-RU"/>
        </w:rPr>
        <w:t>«Правила безопасной эксплуатации технологических трубоп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роводов» </w:t>
      </w:r>
      <w:r w:rsidR="00C80A06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от 21.12.2021 № 444; </w:t>
      </w:r>
    </w:p>
    <w:p w14:paraId="6C99579C" w14:textId="7AB2A75D" w:rsidR="00700308" w:rsidRDefault="00E64A9D" w:rsidP="00117383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64A9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Федеральные нормы и правила в области промышленной безопасности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E64A9D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«Правила безопасного ведения газоопасных, огневых и ремонтных работ» </w:t>
      </w:r>
      <w:r w:rsidR="00C80A06">
        <w:rPr>
          <w:rFonts w:ascii="Times New Roman" w:hAnsi="Times New Roman" w:cs="Times New Roman"/>
          <w:bCs/>
          <w:iCs/>
          <w:sz w:val="28"/>
          <w:szCs w:val="28"/>
          <w:lang w:bidi="ru-RU"/>
        </w:rPr>
        <w:br/>
      </w:r>
      <w:r w:rsidRPr="00E64A9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от 15.12.2020 № 528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</w:p>
    <w:p w14:paraId="32CB8C4D" w14:textId="7FA72E3C" w:rsidR="00D3468C" w:rsidRDefault="00D3468C" w:rsidP="002F25B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64A9D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Федеральные нормы и правила в области промышленной безопасности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«</w:t>
      </w:r>
      <w:r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t>Правила промышленной безопасности складов нефти и нефтепродуктов»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t>от 15.12.2020 № 529</w:t>
      </w:r>
    </w:p>
    <w:p w14:paraId="6F4E3FA3" w14:textId="5726D7F9" w:rsidR="00B619EF" w:rsidRDefault="00C80A06" w:rsidP="009F2AF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9F2AF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Надзор за объектами</w:t>
      </w:r>
      <w:r w:rsidRPr="009F2AFE">
        <w:t xml:space="preserve"> </w:t>
      </w:r>
      <w:r w:rsidR="00D3468C" w:rsidRPr="00D3468C">
        <w:rPr>
          <w:rFonts w:ascii="Times New Roman" w:eastAsia="Calibri" w:hAnsi="Times New Roman" w:cs="Times New Roman"/>
          <w:sz w:val="28"/>
          <w:szCs w:val="28"/>
          <w:lang w:bidi="ru-RU"/>
        </w:rPr>
        <w:t>нефтехимической и нефтегазоперерабатывающей промышленности</w:t>
      </w:r>
      <w:r w:rsidRPr="009F2AF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осуществляется в отношении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14</w:t>
      </w:r>
      <w:r w:rsidR="001208F0">
        <w:rPr>
          <w:rFonts w:ascii="Times New Roman" w:hAnsi="Times New Roman" w:cs="Times New Roman"/>
          <w:bCs/>
          <w:iCs/>
          <w:sz w:val="28"/>
          <w:szCs w:val="28"/>
          <w:lang w:bidi="ru-RU"/>
        </w:rPr>
        <w:t>8</w:t>
      </w:r>
      <w:r w:rsidRPr="009F2AF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опасных производственных объект</w:t>
      </w:r>
      <w:r w:rsidR="00A86EB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ов</w:t>
      </w:r>
      <w:r w:rsidR="00B619EF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 3 субъектах Российской федерации</w:t>
      </w:r>
      <w:r w:rsidR="009F2AFE" w:rsidRPr="009F2AF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:</w:t>
      </w:r>
      <w:r w:rsidR="00B619EF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</w:p>
    <w:p w14:paraId="66EEA7D4" w14:textId="7287DD9D" w:rsidR="00B619EF" w:rsidRDefault="00B619EF" w:rsidP="009F2AF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- в </w:t>
      </w:r>
      <w:r w:rsidR="00A86EB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Р</w:t>
      </w:r>
      <w:r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еспублике Татарстан</w:t>
      </w:r>
      <w:r w:rsidR="00AB376F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106</w:t>
      </w:r>
      <w:r w:rsidR="00AB376F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ОПО, среди них</w:t>
      </w:r>
      <w:r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: I класса опасности –</w:t>
      </w:r>
      <w:r w:rsidR="00AB376F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613AF7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28</w:t>
      </w:r>
      <w:r w:rsidR="00A2031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,</w:t>
      </w:r>
      <w:r w:rsidR="00AB376F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II класса опасности –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18</w:t>
      </w:r>
      <w:r w:rsidR="00AB376F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, III класса опасности –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52</w:t>
      </w:r>
      <w:r w:rsidR="00AB376F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, IV класса опасности –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8</w:t>
      </w:r>
      <w:r w:rsidR="00AB376F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</w:p>
    <w:p w14:paraId="699F92ED" w14:textId="7889E4A6" w:rsidR="00AB376F" w:rsidRDefault="00AB376F" w:rsidP="00AB376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- </w:t>
      </w:r>
      <w:r w:rsidR="00A86EB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Р</w:t>
      </w:r>
      <w:r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еспублике Чувашия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9 </w:t>
      </w:r>
      <w:r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ОПО, среди них: I класса опасности – </w:t>
      </w:r>
      <w:r w:rsidR="00C066C8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0</w:t>
      </w:r>
      <w:r w:rsidR="00A2031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,</w:t>
      </w:r>
      <w:r w:rsidR="00C066C8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A86EB1">
        <w:rPr>
          <w:rFonts w:ascii="Times New Roman" w:hAnsi="Times New Roman" w:cs="Times New Roman"/>
          <w:bCs/>
          <w:iCs/>
          <w:sz w:val="28"/>
          <w:szCs w:val="28"/>
          <w:lang w:bidi="ru-RU"/>
        </w:rPr>
        <w:br/>
      </w:r>
      <w:r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II класса опасности –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0</w:t>
      </w:r>
      <w:r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, III класса опасности –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6</w:t>
      </w:r>
      <w:r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, IV класса опасности –</w:t>
      </w:r>
      <w:r w:rsidR="00C066C8"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0</w:t>
      </w:r>
      <w:r w:rsidRPr="00C066C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</w:p>
    <w:p w14:paraId="181F6185" w14:textId="1941A4C5" w:rsidR="00AB376F" w:rsidRDefault="00AB376F" w:rsidP="00AB376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- </w:t>
      </w:r>
      <w:r w:rsidR="00A86EB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Р</w:t>
      </w:r>
      <w:r w:rsidRPr="00613AF7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еспублике Марий-Эл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33</w:t>
      </w:r>
      <w:r w:rsidRPr="00613AF7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ОПО, среди них: I класса опасности –</w:t>
      </w:r>
      <w:r w:rsidR="00A2031D" w:rsidRPr="00613AF7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1,</w:t>
      </w:r>
      <w:r w:rsidRPr="00613AF7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A86EB1">
        <w:rPr>
          <w:rFonts w:ascii="Times New Roman" w:hAnsi="Times New Roman" w:cs="Times New Roman"/>
          <w:bCs/>
          <w:iCs/>
          <w:sz w:val="28"/>
          <w:szCs w:val="28"/>
          <w:lang w:bidi="ru-RU"/>
        </w:rPr>
        <w:br/>
      </w:r>
      <w:r w:rsidRPr="00613AF7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II класса опасности </w:t>
      </w:r>
      <w:r w:rsidR="00A2031D" w:rsidRPr="00613AF7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– 0, III класса опасности –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30</w:t>
      </w:r>
      <w:r w:rsidRPr="00613AF7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, IV класса опасности – </w:t>
      </w:r>
      <w:r w:rsidR="00D84A3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</w:t>
      </w:r>
      <w:r w:rsidRPr="00613AF7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</w:p>
    <w:p w14:paraId="66841921" w14:textId="77777777" w:rsidR="00A86EB1" w:rsidRDefault="00A86EB1" w:rsidP="009F2AF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75365B81" w14:textId="6CB01E5F" w:rsidR="00463ECC" w:rsidRDefault="00463ECC" w:rsidP="00A86EB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B376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Количество поднадзорных организаций, эксплуатирующих опасные производственные объекты, составило </w:t>
      </w:r>
      <w:r w:rsidR="001208F0">
        <w:rPr>
          <w:rFonts w:ascii="Times New Roman" w:eastAsia="Calibri" w:hAnsi="Times New Roman" w:cs="Times New Roman"/>
          <w:sz w:val="28"/>
          <w:szCs w:val="28"/>
          <w:lang w:bidi="ru-RU"/>
        </w:rPr>
        <w:t>88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>: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>Р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еспублике 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>Т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>атарстан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 </w:t>
      </w:r>
      <w:r w:rsidR="001208F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53, </w:t>
      </w:r>
      <w:r w:rsidR="00502FE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>Р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еспублике 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>М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арий 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>Э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>л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D84A3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– </w:t>
      </w:r>
      <w:r w:rsidR="001208F0">
        <w:rPr>
          <w:rFonts w:ascii="Times New Roman" w:eastAsia="Calibri" w:hAnsi="Times New Roman" w:cs="Times New Roman"/>
          <w:sz w:val="28"/>
          <w:szCs w:val="28"/>
          <w:lang w:bidi="ru-RU"/>
        </w:rPr>
        <w:t>29</w:t>
      </w:r>
      <w:r w:rsidR="00D84A32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>в</w:t>
      </w:r>
      <w:r w:rsidR="00502FE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>Ч</w:t>
      </w:r>
      <w:r w:rsidR="00502FE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увашской 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>Р</w:t>
      </w:r>
      <w:r w:rsidR="00502FEC">
        <w:rPr>
          <w:rFonts w:ascii="Times New Roman" w:eastAsia="Calibri" w:hAnsi="Times New Roman" w:cs="Times New Roman"/>
          <w:sz w:val="28"/>
          <w:szCs w:val="28"/>
          <w:lang w:bidi="ru-RU"/>
        </w:rPr>
        <w:t>еспублике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A86EB1">
        <w:rPr>
          <w:rFonts w:ascii="Times New Roman" w:eastAsia="Calibri" w:hAnsi="Times New Roman" w:cs="Times New Roman"/>
          <w:sz w:val="28"/>
          <w:szCs w:val="28"/>
          <w:lang w:bidi="ru-RU"/>
        </w:rPr>
        <w:t>–</w:t>
      </w:r>
      <w:r w:rsidR="00C066C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D84A32">
        <w:rPr>
          <w:rFonts w:ascii="Times New Roman" w:eastAsia="Calibri" w:hAnsi="Times New Roman" w:cs="Times New Roman"/>
          <w:sz w:val="28"/>
          <w:szCs w:val="28"/>
          <w:lang w:bidi="ru-RU"/>
        </w:rPr>
        <w:t>6</w:t>
      </w:r>
      <w:r w:rsidRPr="00AB376F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668944BB" w14:textId="77777777" w:rsidR="00232794" w:rsidRDefault="00232794" w:rsidP="0023279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AE">
        <w:rPr>
          <w:rFonts w:ascii="Times New Roman" w:hAnsi="Times New Roman" w:cs="Times New Roman"/>
          <w:sz w:val="28"/>
          <w:szCs w:val="28"/>
        </w:rPr>
        <w:t xml:space="preserve">Наиболее крупными поднадзорными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0310AE">
        <w:rPr>
          <w:rFonts w:ascii="Times New Roman" w:hAnsi="Times New Roman" w:cs="Times New Roman"/>
          <w:sz w:val="28"/>
          <w:szCs w:val="28"/>
        </w:rPr>
        <w:t xml:space="preserve">, расположенными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0310A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310AE">
        <w:rPr>
          <w:rFonts w:ascii="Times New Roman" w:hAnsi="Times New Roman" w:cs="Times New Roman"/>
          <w:sz w:val="28"/>
          <w:szCs w:val="28"/>
        </w:rPr>
        <w:t>, являются:</w:t>
      </w:r>
    </w:p>
    <w:p w14:paraId="3B1E94AC" w14:textId="3B8A1D78" w:rsidR="00232794" w:rsidRPr="00A2031D" w:rsidRDefault="00232794" w:rsidP="00232794">
      <w:pPr>
        <w:pStyle w:val="a8"/>
        <w:numPr>
          <w:ilvl w:val="0"/>
          <w:numId w:val="3"/>
        </w:numPr>
        <w:suppressAutoHyphens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0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Публичное акционерное общество «Татнефть» имени </w:t>
      </w:r>
      <w:r w:rsidR="00502F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20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В.Д. </w:t>
      </w:r>
      <w:proofErr w:type="spellStart"/>
      <w:r w:rsidRPr="00A20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Шашина</w:t>
      </w:r>
      <w:proofErr w:type="spellEnd"/>
      <w:r w:rsidRPr="00A20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1F3A630D" w14:textId="52396CA4" w:rsidR="00232794" w:rsidRPr="00A2031D" w:rsidRDefault="00232794" w:rsidP="00232794">
      <w:pPr>
        <w:pStyle w:val="a8"/>
        <w:numPr>
          <w:ilvl w:val="0"/>
          <w:numId w:val="3"/>
        </w:numPr>
        <w:suppressAutoHyphens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0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Публичное акционерное общество «Нижнекамскнефтехим»;</w:t>
      </w:r>
    </w:p>
    <w:p w14:paraId="29B896B8" w14:textId="0A8204AC" w:rsidR="00232794" w:rsidRPr="00A2031D" w:rsidRDefault="00232794" w:rsidP="00232794">
      <w:pPr>
        <w:pStyle w:val="a8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20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Акционерное общество «ТАИФ-НК».</w:t>
      </w:r>
    </w:p>
    <w:p w14:paraId="7FB002CD" w14:textId="2D4250D2" w:rsidR="00C066C8" w:rsidRPr="00C066C8" w:rsidRDefault="00C066C8" w:rsidP="00A2031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6C8">
        <w:rPr>
          <w:rFonts w:ascii="Times New Roman" w:hAnsi="Times New Roman" w:cs="Times New Roman"/>
          <w:sz w:val="28"/>
          <w:szCs w:val="28"/>
        </w:rPr>
        <w:t xml:space="preserve">Наиболее крупными поднадзорными организациями, расположенными </w:t>
      </w:r>
      <w:r w:rsidRPr="00C066C8">
        <w:rPr>
          <w:rFonts w:ascii="Times New Roman" w:hAnsi="Times New Roman" w:cs="Times New Roman"/>
          <w:sz w:val="28"/>
          <w:szCs w:val="28"/>
        </w:rPr>
        <w:br/>
        <w:t>на территории Республики Чувашия, являются:</w:t>
      </w:r>
    </w:p>
    <w:p w14:paraId="6BC0AAC9" w14:textId="558DECB3" w:rsidR="00232794" w:rsidRDefault="00C066C8" w:rsidP="00A2031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Федеральное государственное казенное учреждение «Логистический комплекс №</w:t>
      </w:r>
      <w:r w:rsidR="0050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40»;</w:t>
      </w:r>
    </w:p>
    <w:p w14:paraId="1850201E" w14:textId="497CD897" w:rsidR="001208F0" w:rsidRDefault="001208F0" w:rsidP="00A2031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А</w:t>
      </w:r>
      <w:r w:rsidRPr="001208F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кционерное общество </w:t>
      </w:r>
      <w:r w:rsidR="00502FEC">
        <w:rPr>
          <w:rFonts w:ascii="Times New Roman" w:eastAsia="Calibri" w:hAnsi="Times New Roman" w:cs="Times New Roman"/>
          <w:sz w:val="28"/>
          <w:szCs w:val="28"/>
          <w:lang w:bidi="ru-RU"/>
        </w:rPr>
        <w:t>«</w:t>
      </w:r>
      <w:r w:rsidRPr="001208F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Чебоксарское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1208F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роизводственное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о</w:t>
      </w:r>
      <w:r w:rsidRPr="001208F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бъединение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</w:t>
      </w:r>
      <w:r w:rsidRPr="001208F0">
        <w:rPr>
          <w:rFonts w:ascii="Times New Roman" w:eastAsia="Calibri" w:hAnsi="Times New Roman" w:cs="Times New Roman"/>
          <w:sz w:val="28"/>
          <w:szCs w:val="28"/>
          <w:lang w:bidi="ru-RU"/>
        </w:rPr>
        <w:t>мени В.И.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1208F0">
        <w:rPr>
          <w:rFonts w:ascii="Times New Roman" w:eastAsia="Calibri" w:hAnsi="Times New Roman" w:cs="Times New Roman"/>
          <w:sz w:val="28"/>
          <w:szCs w:val="28"/>
          <w:lang w:bidi="ru-RU"/>
        </w:rPr>
        <w:t>Чапаева</w:t>
      </w:r>
      <w:r w:rsidR="00502FEC">
        <w:rPr>
          <w:rFonts w:ascii="Times New Roman" w:eastAsia="Calibri" w:hAnsi="Times New Roman" w:cs="Times New Roman"/>
          <w:sz w:val="28"/>
          <w:szCs w:val="28"/>
          <w:lang w:bidi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5C2B655B" w14:textId="280A66E7" w:rsidR="00A2031D" w:rsidRPr="00A2031D" w:rsidRDefault="00A2031D" w:rsidP="00957CC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10AE">
        <w:rPr>
          <w:rFonts w:ascii="Times New Roman" w:hAnsi="Times New Roman" w:cs="Times New Roman"/>
          <w:sz w:val="28"/>
          <w:szCs w:val="28"/>
        </w:rPr>
        <w:t>Наиболее крупн</w:t>
      </w:r>
      <w:r w:rsidR="00957CCC">
        <w:rPr>
          <w:rFonts w:ascii="Times New Roman" w:hAnsi="Times New Roman" w:cs="Times New Roman"/>
          <w:sz w:val="28"/>
          <w:szCs w:val="28"/>
        </w:rPr>
        <w:t>ой</w:t>
      </w:r>
      <w:r w:rsidRPr="000310AE">
        <w:rPr>
          <w:rFonts w:ascii="Times New Roman" w:hAnsi="Times New Roman" w:cs="Times New Roman"/>
          <w:sz w:val="28"/>
          <w:szCs w:val="28"/>
        </w:rPr>
        <w:t xml:space="preserve"> поднадзорн</w:t>
      </w:r>
      <w:r w:rsidR="00957CCC">
        <w:rPr>
          <w:rFonts w:ascii="Times New Roman" w:hAnsi="Times New Roman" w:cs="Times New Roman"/>
          <w:sz w:val="28"/>
          <w:szCs w:val="28"/>
        </w:rPr>
        <w:t>ой</w:t>
      </w:r>
      <w:r w:rsidRPr="00031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957CCC">
        <w:rPr>
          <w:rFonts w:ascii="Times New Roman" w:hAnsi="Times New Roman" w:cs="Times New Roman"/>
          <w:sz w:val="28"/>
          <w:szCs w:val="28"/>
        </w:rPr>
        <w:t>ей</w:t>
      </w:r>
      <w:r w:rsidRPr="000310AE">
        <w:rPr>
          <w:rFonts w:ascii="Times New Roman" w:hAnsi="Times New Roman" w:cs="Times New Roman"/>
          <w:sz w:val="28"/>
          <w:szCs w:val="28"/>
        </w:rPr>
        <w:t>, расположенн</w:t>
      </w:r>
      <w:r w:rsidR="00957CCC">
        <w:rPr>
          <w:rFonts w:ascii="Times New Roman" w:hAnsi="Times New Roman" w:cs="Times New Roman"/>
          <w:sz w:val="28"/>
          <w:szCs w:val="28"/>
        </w:rPr>
        <w:t>ой</w:t>
      </w:r>
      <w:r w:rsidRPr="000310AE">
        <w:rPr>
          <w:rFonts w:ascii="Times New Roman" w:hAnsi="Times New Roman" w:cs="Times New Roman"/>
          <w:sz w:val="28"/>
          <w:szCs w:val="28"/>
        </w:rPr>
        <w:t xml:space="preserve"> </w:t>
      </w:r>
      <w:r w:rsidR="00957CCC">
        <w:rPr>
          <w:rFonts w:ascii="Times New Roman" w:hAnsi="Times New Roman" w:cs="Times New Roman"/>
          <w:sz w:val="28"/>
          <w:szCs w:val="28"/>
        </w:rPr>
        <w:br/>
      </w:r>
      <w:r w:rsidRPr="000310AE">
        <w:rPr>
          <w:rFonts w:ascii="Times New Roman" w:hAnsi="Times New Roman" w:cs="Times New Roman"/>
          <w:sz w:val="28"/>
          <w:szCs w:val="28"/>
        </w:rPr>
        <w:t xml:space="preserve">на </w:t>
      </w:r>
      <w:r w:rsidRPr="003064C5">
        <w:rPr>
          <w:rFonts w:ascii="Times New Roman" w:hAnsi="Times New Roman" w:cs="Times New Roman"/>
          <w:sz w:val="28"/>
          <w:szCs w:val="28"/>
        </w:rPr>
        <w:t>территории Республики Марий Эл, явля</w:t>
      </w:r>
      <w:r w:rsidR="00957CCC">
        <w:rPr>
          <w:rFonts w:ascii="Times New Roman" w:hAnsi="Times New Roman" w:cs="Times New Roman"/>
          <w:sz w:val="28"/>
          <w:szCs w:val="28"/>
        </w:rPr>
        <w:t>е</w:t>
      </w:r>
      <w:r w:rsidRPr="003064C5">
        <w:rPr>
          <w:rFonts w:ascii="Times New Roman" w:hAnsi="Times New Roman" w:cs="Times New Roman"/>
          <w:sz w:val="28"/>
          <w:szCs w:val="28"/>
        </w:rPr>
        <w:t>тся</w:t>
      </w:r>
      <w:r w:rsidR="00957CCC">
        <w:rPr>
          <w:rFonts w:ascii="Times New Roman" w:hAnsi="Times New Roman" w:cs="Times New Roman"/>
          <w:sz w:val="28"/>
          <w:szCs w:val="28"/>
        </w:rPr>
        <w:t xml:space="preserve"> </w:t>
      </w:r>
      <w:r w:rsidRPr="00A20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Общество с ограниченной ответственностью </w:t>
      </w:r>
      <w:r w:rsidR="00957C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A203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Балчуг-Петролеум</w:t>
      </w:r>
      <w:r w:rsidR="00957C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14:paraId="2315E222" w14:textId="3DB29ED9" w:rsidR="00C80A06" w:rsidRDefault="00463ECC" w:rsidP="002D04B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За </w:t>
      </w:r>
      <w:r w:rsidR="00E64A9D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9</w:t>
      </w:r>
      <w:r w:rsidR="00AA2A35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месяцев 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202</w:t>
      </w:r>
      <w:r w:rsidR="00AA2A35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5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</w:t>
      </w:r>
      <w:r w:rsidR="00AA2A35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а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поднадзорных объектах </w:t>
      </w:r>
      <w:r w:rsidR="00C655EE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зарегистрирована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="00C655EE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1 авария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572CBAB1" w14:textId="0BED7769" w:rsidR="00C655EE" w:rsidRDefault="00C655EE" w:rsidP="00C655E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13.06.2025 г. в 10:51 в цехе №</w:t>
      </w:r>
      <w:r w:rsidR="0095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опасного производственного объекта </w:t>
      </w:r>
      <w:r w:rsidR="00957C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опасности «Площадка производства битума нефтеперерабатывающего производства», рег.</w:t>
      </w:r>
      <w:r w:rsidR="0095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А43-04198-0004» произошло возгорание на отметке 2.8 метра, на участке трубопровода возврата продукта КОГГ от насоса поз. Н-002/А в реактор поз. Р-001 А в месте пропуска продукта через корпус запорной арматуры Ду-50 мм.</w:t>
      </w:r>
    </w:p>
    <w:p w14:paraId="6A02EB05" w14:textId="77777777" w:rsidR="00C655EE" w:rsidRDefault="00C655EE" w:rsidP="00C655E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происшествия никто не пострадал. Экстренные службы оперативно прибыли на место. Пожар ликвидирован.</w:t>
      </w:r>
    </w:p>
    <w:p w14:paraId="69010E5B" w14:textId="10C4CE62" w:rsidR="00AB376F" w:rsidRDefault="00C655EE" w:rsidP="00C655E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№ ПР-290-561 от 14.06.2025 «О расследовании обстоятельств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причин аварии, произошедшей 13 июня 2025 года на опасном производственном объекте Акционерного общества «ТАИФ-НК» создана комиссия по техническому расследованию</w:t>
      </w:r>
      <w:r w:rsidR="0095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Техническое расследование причин аварии </w:t>
      </w:r>
      <w:r w:rsidR="00957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18.08.2025</w:t>
      </w:r>
      <w:r w:rsidR="00957C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C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данный момент ведется дополнительное расследование аварии.</w:t>
      </w:r>
    </w:p>
    <w:p w14:paraId="4142C365" w14:textId="0985CCD4" w:rsidR="00C80A06" w:rsidRPr="009F2AFE" w:rsidRDefault="00F348E8" w:rsidP="00C80A06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За 9</w:t>
      </w:r>
      <w:r w:rsidR="00AA2A35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месяцев 2025 года</w:t>
      </w:r>
      <w:r w:rsidR="00770626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рамках осуществления контрольной (надзорной) деятельности</w:t>
      </w:r>
      <w:r w:rsidR="002B1662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Приволжским управлением</w:t>
      </w:r>
      <w:r w:rsidR="00770626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Ростехнадзор</w:t>
      </w:r>
      <w:r w:rsidR="002B1662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а (далее –Управление)</w:t>
      </w:r>
      <w:r w:rsidR="00770626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770626" w:rsidRPr="00083EC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проведено </w:t>
      </w:r>
      <w:r w:rsidR="00083EC9" w:rsidRPr="00083EC9">
        <w:rPr>
          <w:rFonts w:ascii="Times New Roman" w:eastAsia="Calibri" w:hAnsi="Times New Roman" w:cs="Times New Roman"/>
          <w:sz w:val="28"/>
          <w:szCs w:val="28"/>
          <w:lang w:bidi="ru-RU"/>
        </w:rPr>
        <w:t>7</w:t>
      </w:r>
      <w:r w:rsidR="00C80A06" w:rsidRPr="00083EC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770626" w:rsidRPr="00083EC9">
        <w:rPr>
          <w:rFonts w:ascii="Times New Roman" w:eastAsia="Calibri" w:hAnsi="Times New Roman" w:cs="Times New Roman"/>
          <w:sz w:val="28"/>
          <w:szCs w:val="28"/>
          <w:lang w:bidi="ru-RU"/>
        </w:rPr>
        <w:t>конт</w:t>
      </w:r>
      <w:r w:rsidR="00C80A06" w:rsidRPr="00083EC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рольных (надзорных) мероприятий, проведённых в режиме постоянного государственного надзора – </w:t>
      </w:r>
      <w:r w:rsidR="00083EC9" w:rsidRPr="00083EC9">
        <w:rPr>
          <w:rFonts w:ascii="Times New Roman" w:eastAsia="Calibri" w:hAnsi="Times New Roman" w:cs="Times New Roman"/>
          <w:sz w:val="28"/>
          <w:szCs w:val="28"/>
          <w:lang w:bidi="ru-RU"/>
        </w:rPr>
        <w:t>32</w:t>
      </w:r>
      <w:r w:rsidR="00C80A06" w:rsidRPr="00083EC9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47FF84FB" w14:textId="38418C7B" w:rsidR="00442A9F" w:rsidRPr="00957CCC" w:rsidRDefault="00C80A06" w:rsidP="00957CC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ходе проведения контрольных (надзорных) мероприятий выявлено </w:t>
      </w:r>
      <w:r w:rsidR="00442A9F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230</w:t>
      </w:r>
      <w:r w:rsidR="002D04B6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нарушен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>ий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обязательных требований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промышленной безопасности.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результатам контрольных (надзорных) мероприятий назначено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="00442A9F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11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442A9F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административных наказани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t>й,</w:t>
      </w:r>
      <w:r w:rsidR="00442A9F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t>в</w:t>
      </w:r>
      <w:r w:rsidR="00442A9F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виде административно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442A9F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приостановлени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я </w:t>
      </w:r>
      <w:r w:rsidR="00442A9F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деятельности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– 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>1, в виде предупреждения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3, в виде административного штрафа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– 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7 (на должностное лицо 3, на юридическое лицо 4). Общая сумма наложенных штрафов 1 440 тыс. рублей, в том числе на должностные лица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>40 тыс. рублей, на юридические 1400 тыс. рублей.</w:t>
      </w:r>
    </w:p>
    <w:p w14:paraId="296DD54C" w14:textId="77777777" w:rsidR="00C80A06" w:rsidRDefault="000C4044" w:rsidP="000C4044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Случаев административного и судебного оспаривания решений, действий (бездействия) 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Управления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 его должностных лиц 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не зарегистрировано.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14:paraId="4A7F6D32" w14:textId="1A5DA441" w:rsidR="000C4044" w:rsidRPr="00C80A06" w:rsidRDefault="000C4044" w:rsidP="000C4044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</w:t>
      </w:r>
      <w:r w:rsidRPr="00C80A0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предпринимателей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C80A0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 организации и проведении контрольных (надзорных) мероприятий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="00C80A06" w:rsidRPr="00C80A06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за 9</w:t>
      </w:r>
      <w:r w:rsidR="005635EC" w:rsidRPr="00C80A0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месяцев 2025 года</w:t>
      </w:r>
      <w:r w:rsidRPr="00C80A0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году соблюдены.</w:t>
      </w:r>
    </w:p>
    <w:p w14:paraId="28208C25" w14:textId="5516D2F3" w:rsidR="000C4044" w:rsidRPr="009F2AFE" w:rsidRDefault="000C4044" w:rsidP="000C4044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 типичным нарушениям обязательных требований промышленной безопасности в области надзора за </w:t>
      </w:r>
      <w:r w:rsidR="0035065F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объектами химии и транспортирования опасных веществ 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следует отнести:</w:t>
      </w:r>
    </w:p>
    <w:p w14:paraId="43CB0C0D" w14:textId="77777777" w:rsidR="00C532F9" w:rsidRPr="00C532F9" w:rsidRDefault="00C532F9" w:rsidP="00C532F9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несвоевременное проведение экспертизы промышленной безопасности технических устройств с истекшим сроком службы, с целью определения возможности дальнейшей безопасной эксплуатации;</w:t>
      </w:r>
    </w:p>
    <w:p w14:paraId="5F9A329A" w14:textId="77777777" w:rsidR="00C532F9" w:rsidRPr="00C532F9" w:rsidRDefault="00C532F9" w:rsidP="00C532F9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несвоевременное проведение экспертизы промышленной безопасности зданий и сооружений с истекшим сроком безопасной эксплуатации, определенным проектной документации или заключением экспертизы промышленной безопасности;</w:t>
      </w:r>
    </w:p>
    <w:p w14:paraId="39941CA8" w14:textId="77777777" w:rsidR="00C532F9" w:rsidRPr="00C532F9" w:rsidRDefault="00C532F9" w:rsidP="00C532F9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несвоевременное проведение экспертизы промышленной безопасности зданий и сооружений в случае отсутствия проектной документации, либо отсутствия в проектной документации данных о сроке эксплуатации здания или сооружения;</w:t>
      </w:r>
    </w:p>
    <w:p w14:paraId="0C828196" w14:textId="0C7BE068" w:rsidR="00C532F9" w:rsidRPr="00C532F9" w:rsidRDefault="00C532F9" w:rsidP="00C532F9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осуществление технического перевооружения опасного производственного объекта в отс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утствие проектной документации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и заключения экспертизы промышленной безопасности на проектную документацию;</w:t>
      </w:r>
    </w:p>
    <w:p w14:paraId="05B217B6" w14:textId="3ABA768B" w:rsidR="00C532F9" w:rsidRPr="00C532F9" w:rsidRDefault="00C532F9" w:rsidP="00C532F9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при проведении монтажа, эксплуатации, технического обслуживания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и ремонтов оборудования не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соблюдение требований, установленных заводом изготовителем;</w:t>
      </w:r>
    </w:p>
    <w:p w14:paraId="67A79442" w14:textId="3DAB1534" w:rsidR="00C532F9" w:rsidRDefault="00C532F9" w:rsidP="00C532F9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несоблюдение условий безопасной экс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плуатации, определенных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в заключениях экспертиз промышленной безопасности на технические устройства, здания и сооружения;</w:t>
      </w:r>
    </w:p>
    <w:p w14:paraId="0F03101B" w14:textId="67594667" w:rsidR="00C532F9" w:rsidRDefault="00C532F9" w:rsidP="009F2AFE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необеспечение укомплектованности штата работников опасных производственных объектов.</w:t>
      </w:r>
    </w:p>
    <w:p w14:paraId="43525DA2" w14:textId="66EEC770" w:rsidR="000C4044" w:rsidRPr="009F2AFE" w:rsidRDefault="000C4044" w:rsidP="000C4044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</w:t>
      </w:r>
      <w:r w:rsidR="00C532F9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объектами химии </w:t>
      </w:r>
      <w:r w:rsidR="00957CC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="00C532F9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 транспортирования опасных веществ 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не выявлено.</w:t>
      </w:r>
    </w:p>
    <w:p w14:paraId="7F104728" w14:textId="21E17BB0" w:rsidR="00917644" w:rsidRPr="000C4044" w:rsidRDefault="00917644" w:rsidP="00917644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17644">
        <w:rPr>
          <w:rFonts w:ascii="Times New Roman" w:eastAsia="Calibri" w:hAnsi="Times New Roman" w:cs="Times New Roman"/>
          <w:sz w:val="28"/>
          <w:szCs w:val="28"/>
          <w:lang w:bidi="ru-RU"/>
        </w:rPr>
        <w:t>Для достижения основны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х показателей результативности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17644">
        <w:rPr>
          <w:rFonts w:ascii="Times New Roman" w:eastAsia="Calibri" w:hAnsi="Times New Roman" w:cs="Times New Roman"/>
          <w:sz w:val="28"/>
          <w:szCs w:val="28"/>
          <w:lang w:bidi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сти промышленной безопасности</w:t>
      </w:r>
      <w:r w:rsidRPr="00917644">
        <w:t xml:space="preserve"> </w:t>
      </w:r>
      <w:r w:rsidRPr="00917644">
        <w:rPr>
          <w:rFonts w:ascii="Times New Roman" w:eastAsia="Calibri" w:hAnsi="Times New Roman" w:cs="Times New Roman"/>
          <w:sz w:val="28"/>
          <w:szCs w:val="28"/>
          <w:lang w:bidi="ru-RU"/>
        </w:rPr>
        <w:t>за 9 месяцев 2025 года Управлением на постоянной основе реализовывались следующие мероприятия:</w:t>
      </w:r>
    </w:p>
    <w:p w14:paraId="6C46EDA3" w14:textId="440730CE" w:rsidR="000C4044" w:rsidRDefault="000C4044" w:rsidP="000308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обращениям 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>1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99688C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юридическ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>ого</w:t>
      </w:r>
      <w:r w:rsidR="0099688C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лиц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>а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, эксплуатирующ</w:t>
      </w:r>
      <w:r w:rsidR="00442A9F">
        <w:rPr>
          <w:rFonts w:ascii="Times New Roman" w:eastAsia="Calibri" w:hAnsi="Times New Roman" w:cs="Times New Roman"/>
          <w:sz w:val="28"/>
          <w:szCs w:val="28"/>
          <w:lang w:bidi="ru-RU"/>
        </w:rPr>
        <w:t>его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опасные производственные объекты, осуществлено консультирование, включая письменное консультирование по</w:t>
      </w:r>
      <w:r w:rsidR="0099688C"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42A9F">
        <w:rPr>
          <w:rFonts w:ascii="Times New Roman" w:eastAsia="Calibri" w:hAnsi="Times New Roman" w:cs="Times New Roman"/>
          <w:sz w:val="28"/>
          <w:szCs w:val="28"/>
          <w:lang w:bidi="ru-RU"/>
        </w:rPr>
        <w:t>вопросам, касающимся разъяснений: положений нормативных правовых актов, содержащих обязательные требования, оценка соблюдения которых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осуществляется в рамках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лиц;</w:t>
      </w:r>
    </w:p>
    <w:p w14:paraId="62E815DE" w14:textId="4BB2ED85" w:rsidR="00442A9F" w:rsidRPr="000C4044" w:rsidRDefault="00442A9F" w:rsidP="000308A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прове</w:t>
      </w:r>
      <w:r w:rsidR="00987307">
        <w:rPr>
          <w:rFonts w:ascii="Times New Roman" w:eastAsia="Calibri" w:hAnsi="Times New Roman" w:cs="Times New Roman"/>
          <w:sz w:val="28"/>
          <w:szCs w:val="28"/>
          <w:lang w:bidi="ru-RU"/>
        </w:rPr>
        <w:t>дено 7 профилактических визитов;</w:t>
      </w:r>
    </w:p>
    <w:p w14:paraId="01C58682" w14:textId="75285C18" w:rsidR="0099688C" w:rsidRDefault="000C4044" w:rsidP="00507507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</w:t>
      </w:r>
      <w:r w:rsidR="0050750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посредством 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>направления информа</w:t>
      </w:r>
      <w:r w:rsidR="00507507">
        <w:rPr>
          <w:rFonts w:ascii="Times New Roman" w:eastAsia="Calibri" w:hAnsi="Times New Roman" w:cs="Times New Roman"/>
          <w:sz w:val="28"/>
          <w:szCs w:val="28"/>
          <w:lang w:bidi="ru-RU"/>
        </w:rPr>
        <w:t>ционных писем юридическим лицам.</w:t>
      </w:r>
    </w:p>
    <w:p w14:paraId="7F85AE55" w14:textId="77777777" w:rsidR="000C4044" w:rsidRPr="000C4044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14:paraId="7F7FFC68" w14:textId="3BF6616F" w:rsidR="0099688C" w:rsidRPr="0099688C" w:rsidRDefault="0099688C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ступившим обращениям граждан </w:t>
      </w:r>
      <w:r w:rsidR="00CC4F0C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 w:rsidR="000308A1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в письменном или электронном виде, тематика которых касалась:</w:t>
      </w:r>
    </w:p>
    <w:p w14:paraId="6C03141F" w14:textId="3FFC7BF0" w:rsidR="0099688C" w:rsidRPr="0099688C" w:rsidRDefault="0035065F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99688C"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лицензирования эксплуатации взрывопожароопасных и химически опасных производственных объектов I, II и III классов опасности;</w:t>
      </w:r>
    </w:p>
    <w:p w14:paraId="0A8881C8" w14:textId="20E1A07D" w:rsidR="0099688C" w:rsidRPr="0099688C" w:rsidRDefault="0035065F" w:rsidP="0035065F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99688C"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порядка регистрации опасных производственных объектов (далее – ОПО) в государственном реестре ОПО;</w:t>
      </w:r>
    </w:p>
    <w:p w14:paraId="31E783AA" w14:textId="66D22E00" w:rsidR="0099688C" w:rsidRPr="0099688C" w:rsidRDefault="0035065F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99688C"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порядка постановки на учет технических устройств, применяемых </w:t>
      </w:r>
      <w:r w:rsidR="004745A7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="0099688C"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на ОПО;</w:t>
      </w:r>
    </w:p>
    <w:p w14:paraId="2B71CAD5" w14:textId="158D5D48" w:rsidR="00E56DE0" w:rsidRPr="0099688C" w:rsidRDefault="0035065F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99688C"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порядка подачи заявлений на предоставление государственных услуг посредством Единого портала государственных и муниципальных услуг (функций).</w:t>
      </w:r>
    </w:p>
    <w:p w14:paraId="3533241E" w14:textId="444337F1" w:rsidR="00E7690F" w:rsidRPr="009F2AFE" w:rsidRDefault="00E7690F" w:rsidP="004745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="0035065F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за объектами химии и транспортирования опасных веществ 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являются:</w:t>
      </w:r>
    </w:p>
    <w:p w14:paraId="4BF9D39C" w14:textId="2FDF92DF" w:rsidR="0099688C" w:rsidRDefault="0035065F" w:rsidP="004745A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E7690F"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1BBEE3EE" w14:textId="2A4EDDB6" w:rsidR="004679CC" w:rsidRDefault="0035065F" w:rsidP="0035065F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E7690F"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низкий уровень исполнительской дисциплины обслуживающего оборудование персонала, руководителей и специалистов предприятий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35065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</w:t>
      </w:r>
      <w:r w:rsidRPr="0035065F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контрольной (надзорной) деятельности, в том числе: </w:t>
      </w:r>
    </w:p>
    <w:p w14:paraId="5770FBF0" w14:textId="77777777" w:rsidR="004679CC" w:rsidRDefault="0035065F" w:rsidP="004679CC">
      <w:pPr>
        <w:widowControl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5065F">
        <w:rPr>
          <w:rFonts w:ascii="Times New Roman" w:eastAsia="Calibri" w:hAnsi="Times New Roman" w:cs="Times New Roman"/>
          <w:sz w:val="28"/>
          <w:szCs w:val="28"/>
          <w:lang w:bidi="ru-RU"/>
        </w:rPr>
        <w:t>- усиление надзора за своевременным продлением сроков службы оборудования;</w:t>
      </w:r>
    </w:p>
    <w:p w14:paraId="1BC6F187" w14:textId="247E1A8E" w:rsidR="0035065F" w:rsidRPr="002B1662" w:rsidRDefault="0035065F" w:rsidP="004679CC">
      <w:pPr>
        <w:widowControl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5065F">
        <w:rPr>
          <w:rFonts w:ascii="Times New Roman" w:eastAsia="Calibri" w:hAnsi="Times New Roman" w:cs="Times New Roman"/>
          <w:sz w:val="28"/>
          <w:szCs w:val="28"/>
          <w:lang w:bidi="ru-RU"/>
        </w:rPr>
        <w:t>- усиление надзора за проведением газоопасных и огневых работ.</w:t>
      </w:r>
    </w:p>
    <w:p w14:paraId="38FB77EE" w14:textId="3B38EB0A" w:rsidR="00E7690F" w:rsidRPr="009F2AFE" w:rsidRDefault="00E7690F" w:rsidP="00F348E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Дополнительные рекомендации подконтрольным субъектам </w:t>
      </w:r>
      <w:r w:rsidR="004745A7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по соблюдению требований в области надзора за</w:t>
      </w:r>
      <w:r w:rsidR="00F348E8"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объектами </w:t>
      </w:r>
      <w:r w:rsidR="00987307" w:rsidRPr="00987307">
        <w:rPr>
          <w:rFonts w:ascii="Times New Roman" w:eastAsia="Calibri" w:hAnsi="Times New Roman" w:cs="Times New Roman"/>
          <w:sz w:val="28"/>
          <w:szCs w:val="28"/>
          <w:lang w:bidi="ru-RU"/>
        </w:rPr>
        <w:t>нефтехимической и нефтегазоперерабатывающей</w:t>
      </w:r>
      <w:r w:rsidR="00CC4F0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промышленности</w:t>
      </w:r>
      <w:r w:rsidR="009F2AFE">
        <w:rPr>
          <w:rFonts w:ascii="Times New Roman" w:eastAsia="Calibri" w:hAnsi="Times New Roman" w:cs="Times New Roman"/>
          <w:sz w:val="28"/>
          <w:szCs w:val="28"/>
          <w:lang w:bidi="ru-RU"/>
        </w:rPr>
        <w:t>:</w:t>
      </w:r>
    </w:p>
    <w:p w14:paraId="2234B03E" w14:textId="70AB7A49" w:rsidR="00E7690F" w:rsidRPr="002B1662" w:rsidRDefault="00F348E8" w:rsidP="002B166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E7690F"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5A59F8A3" w14:textId="15CAE968" w:rsidR="00E7690F" w:rsidRPr="002B1662" w:rsidRDefault="00F348E8" w:rsidP="002B166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E7690F"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обеспечить выполнение нормативных требований в области промышленной безопасности;</w:t>
      </w:r>
    </w:p>
    <w:p w14:paraId="32298EDA" w14:textId="60950827" w:rsidR="00624113" w:rsidRDefault="00F348E8" w:rsidP="00FD07B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E7690F"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 w:rsidR="004745A7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="00E7690F"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за обеспечением промышленной безопасности.</w:t>
      </w:r>
    </w:p>
    <w:p w14:paraId="3A07E76B" w14:textId="14CD7070" w:rsidR="00F30779" w:rsidRPr="002B1662" w:rsidRDefault="00FD07B1" w:rsidP="004679C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D07B1">
        <w:rPr>
          <w:rFonts w:ascii="Times New Roman" w:eastAsia="Calibri" w:hAnsi="Times New Roman" w:cs="Times New Roman"/>
          <w:sz w:val="28"/>
          <w:szCs w:val="28"/>
          <w:lang w:bidi="ru-RU"/>
        </w:rPr>
        <w:t>- обеспечить своевременное обслуживание и проработать возможность замены оборудования, эксплуатируемого сверх предельных показателей износа.</w:t>
      </w:r>
    </w:p>
    <w:sectPr w:rsidR="00F30779" w:rsidRPr="002B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F7A1D" w14:textId="77777777" w:rsidR="001E68DC" w:rsidRDefault="001E68DC" w:rsidP="002F25B8">
      <w:pPr>
        <w:spacing w:after="0" w:line="240" w:lineRule="auto"/>
      </w:pPr>
      <w:r>
        <w:separator/>
      </w:r>
    </w:p>
  </w:endnote>
  <w:endnote w:type="continuationSeparator" w:id="0">
    <w:p w14:paraId="1BF20E92" w14:textId="77777777" w:rsidR="001E68DC" w:rsidRDefault="001E68DC" w:rsidP="002F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F8995" w14:textId="77777777" w:rsidR="001E68DC" w:rsidRDefault="001E68DC" w:rsidP="002F25B8">
      <w:pPr>
        <w:spacing w:after="0" w:line="240" w:lineRule="auto"/>
      </w:pPr>
      <w:r>
        <w:separator/>
      </w:r>
    </w:p>
  </w:footnote>
  <w:footnote w:type="continuationSeparator" w:id="0">
    <w:p w14:paraId="5BF28EA2" w14:textId="77777777" w:rsidR="001E68DC" w:rsidRDefault="001E68DC" w:rsidP="002F2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B7E15"/>
    <w:multiLevelType w:val="hybridMultilevel"/>
    <w:tmpl w:val="EB1E9B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-4088" w:hanging="360"/>
      </w:pPr>
    </w:lvl>
    <w:lvl w:ilvl="2" w:tplc="0419001B" w:tentative="1">
      <w:start w:val="1"/>
      <w:numFmt w:val="lowerRoman"/>
      <w:lvlText w:val="%3."/>
      <w:lvlJc w:val="right"/>
      <w:pPr>
        <w:ind w:left="-3368" w:hanging="180"/>
      </w:pPr>
    </w:lvl>
    <w:lvl w:ilvl="3" w:tplc="0419000F" w:tentative="1">
      <w:start w:val="1"/>
      <w:numFmt w:val="decimal"/>
      <w:lvlText w:val="%4."/>
      <w:lvlJc w:val="left"/>
      <w:pPr>
        <w:ind w:left="-2648" w:hanging="360"/>
      </w:pPr>
    </w:lvl>
    <w:lvl w:ilvl="4" w:tplc="04190019" w:tentative="1">
      <w:start w:val="1"/>
      <w:numFmt w:val="lowerLetter"/>
      <w:lvlText w:val="%5."/>
      <w:lvlJc w:val="left"/>
      <w:pPr>
        <w:ind w:left="-1928" w:hanging="360"/>
      </w:pPr>
    </w:lvl>
    <w:lvl w:ilvl="5" w:tplc="0419001B" w:tentative="1">
      <w:start w:val="1"/>
      <w:numFmt w:val="lowerRoman"/>
      <w:lvlText w:val="%6."/>
      <w:lvlJc w:val="right"/>
      <w:pPr>
        <w:ind w:left="-1208" w:hanging="180"/>
      </w:pPr>
    </w:lvl>
    <w:lvl w:ilvl="6" w:tplc="0419000F" w:tentative="1">
      <w:start w:val="1"/>
      <w:numFmt w:val="decimal"/>
      <w:lvlText w:val="%7."/>
      <w:lvlJc w:val="left"/>
      <w:pPr>
        <w:ind w:left="-488" w:hanging="360"/>
      </w:pPr>
    </w:lvl>
    <w:lvl w:ilvl="7" w:tplc="04190019" w:tentative="1">
      <w:start w:val="1"/>
      <w:numFmt w:val="lowerLetter"/>
      <w:lvlText w:val="%8."/>
      <w:lvlJc w:val="left"/>
      <w:pPr>
        <w:ind w:left="232" w:hanging="360"/>
      </w:pPr>
    </w:lvl>
    <w:lvl w:ilvl="8" w:tplc="0419001B" w:tentative="1">
      <w:start w:val="1"/>
      <w:numFmt w:val="lowerRoman"/>
      <w:lvlText w:val="%9."/>
      <w:lvlJc w:val="right"/>
      <w:pPr>
        <w:ind w:left="952" w:hanging="180"/>
      </w:pPr>
    </w:lvl>
  </w:abstractNum>
  <w:abstractNum w:abstractNumId="1" w15:restartNumberingAfterBreak="0">
    <w:nsid w:val="1CB740CD"/>
    <w:multiLevelType w:val="hybridMultilevel"/>
    <w:tmpl w:val="A28096CA"/>
    <w:lvl w:ilvl="0" w:tplc="9B58EAF6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B883972"/>
    <w:multiLevelType w:val="hybridMultilevel"/>
    <w:tmpl w:val="93300D5A"/>
    <w:lvl w:ilvl="0" w:tplc="77B024E2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A7"/>
    <w:rsid w:val="000041B4"/>
    <w:rsid w:val="000308A1"/>
    <w:rsid w:val="00061F25"/>
    <w:rsid w:val="00083D90"/>
    <w:rsid w:val="00083EC9"/>
    <w:rsid w:val="000B74D6"/>
    <w:rsid w:val="000C4044"/>
    <w:rsid w:val="000D61A7"/>
    <w:rsid w:val="000F2B2D"/>
    <w:rsid w:val="00117383"/>
    <w:rsid w:val="001208F0"/>
    <w:rsid w:val="00156B2A"/>
    <w:rsid w:val="00161AB1"/>
    <w:rsid w:val="0017538F"/>
    <w:rsid w:val="00184DC7"/>
    <w:rsid w:val="001B7E15"/>
    <w:rsid w:val="001D2A39"/>
    <w:rsid w:val="001E68DC"/>
    <w:rsid w:val="002020F8"/>
    <w:rsid w:val="002075A1"/>
    <w:rsid w:val="00232794"/>
    <w:rsid w:val="00254434"/>
    <w:rsid w:val="00276527"/>
    <w:rsid w:val="00295A42"/>
    <w:rsid w:val="002A5F6B"/>
    <w:rsid w:val="002B1662"/>
    <w:rsid w:val="002C5C8C"/>
    <w:rsid w:val="002D04B6"/>
    <w:rsid w:val="002E70BE"/>
    <w:rsid w:val="002F214F"/>
    <w:rsid w:val="002F25B8"/>
    <w:rsid w:val="00310A36"/>
    <w:rsid w:val="00332608"/>
    <w:rsid w:val="00340610"/>
    <w:rsid w:val="0035065F"/>
    <w:rsid w:val="00353B0E"/>
    <w:rsid w:val="0036292A"/>
    <w:rsid w:val="003860CF"/>
    <w:rsid w:val="00387530"/>
    <w:rsid w:val="003B2A47"/>
    <w:rsid w:val="003F3C5C"/>
    <w:rsid w:val="0040116C"/>
    <w:rsid w:val="00412FDE"/>
    <w:rsid w:val="004159DA"/>
    <w:rsid w:val="00433EF6"/>
    <w:rsid w:val="00442A9F"/>
    <w:rsid w:val="00444189"/>
    <w:rsid w:val="00461DD2"/>
    <w:rsid w:val="00463ECC"/>
    <w:rsid w:val="004679CC"/>
    <w:rsid w:val="004745A7"/>
    <w:rsid w:val="00481D37"/>
    <w:rsid w:val="00491B9B"/>
    <w:rsid w:val="004C3AA5"/>
    <w:rsid w:val="004F6FA4"/>
    <w:rsid w:val="00502FEC"/>
    <w:rsid w:val="00507507"/>
    <w:rsid w:val="00512FA1"/>
    <w:rsid w:val="00532DF9"/>
    <w:rsid w:val="005635EC"/>
    <w:rsid w:val="00596A8E"/>
    <w:rsid w:val="005A0C00"/>
    <w:rsid w:val="005F53E0"/>
    <w:rsid w:val="00607B27"/>
    <w:rsid w:val="00613AF7"/>
    <w:rsid w:val="00624113"/>
    <w:rsid w:val="006276F2"/>
    <w:rsid w:val="0065477F"/>
    <w:rsid w:val="006E5F78"/>
    <w:rsid w:val="006F0A54"/>
    <w:rsid w:val="00700308"/>
    <w:rsid w:val="00741476"/>
    <w:rsid w:val="00741BE6"/>
    <w:rsid w:val="0076116C"/>
    <w:rsid w:val="00770626"/>
    <w:rsid w:val="007774E4"/>
    <w:rsid w:val="00784BF1"/>
    <w:rsid w:val="007C7A95"/>
    <w:rsid w:val="007D038C"/>
    <w:rsid w:val="007D5268"/>
    <w:rsid w:val="007F799C"/>
    <w:rsid w:val="008045A8"/>
    <w:rsid w:val="008142C8"/>
    <w:rsid w:val="00836402"/>
    <w:rsid w:val="00864CA7"/>
    <w:rsid w:val="008765CA"/>
    <w:rsid w:val="008A158F"/>
    <w:rsid w:val="00917644"/>
    <w:rsid w:val="009228BB"/>
    <w:rsid w:val="00933797"/>
    <w:rsid w:val="00957CCC"/>
    <w:rsid w:val="00987307"/>
    <w:rsid w:val="0099688C"/>
    <w:rsid w:val="009C2CC9"/>
    <w:rsid w:val="009C4407"/>
    <w:rsid w:val="009C75E3"/>
    <w:rsid w:val="009F2AFE"/>
    <w:rsid w:val="00A2031D"/>
    <w:rsid w:val="00A6489D"/>
    <w:rsid w:val="00A86EB1"/>
    <w:rsid w:val="00AA2A35"/>
    <w:rsid w:val="00AB376F"/>
    <w:rsid w:val="00B043C3"/>
    <w:rsid w:val="00B25693"/>
    <w:rsid w:val="00B261E7"/>
    <w:rsid w:val="00B26FAD"/>
    <w:rsid w:val="00B456B5"/>
    <w:rsid w:val="00B46C23"/>
    <w:rsid w:val="00B478A9"/>
    <w:rsid w:val="00B56E0F"/>
    <w:rsid w:val="00B619EF"/>
    <w:rsid w:val="00B637C9"/>
    <w:rsid w:val="00B9532C"/>
    <w:rsid w:val="00BA6DBA"/>
    <w:rsid w:val="00BD6CF4"/>
    <w:rsid w:val="00C066C8"/>
    <w:rsid w:val="00C16C58"/>
    <w:rsid w:val="00C17BF4"/>
    <w:rsid w:val="00C4168E"/>
    <w:rsid w:val="00C532F9"/>
    <w:rsid w:val="00C655EE"/>
    <w:rsid w:val="00C80A06"/>
    <w:rsid w:val="00C94142"/>
    <w:rsid w:val="00CB5DA0"/>
    <w:rsid w:val="00CC40A6"/>
    <w:rsid w:val="00CC4F0C"/>
    <w:rsid w:val="00CF0741"/>
    <w:rsid w:val="00D17298"/>
    <w:rsid w:val="00D3468C"/>
    <w:rsid w:val="00D572A1"/>
    <w:rsid w:val="00D84A32"/>
    <w:rsid w:val="00D91F85"/>
    <w:rsid w:val="00D935B3"/>
    <w:rsid w:val="00DA0315"/>
    <w:rsid w:val="00DB2D62"/>
    <w:rsid w:val="00E00569"/>
    <w:rsid w:val="00E021CB"/>
    <w:rsid w:val="00E56DE0"/>
    <w:rsid w:val="00E64A9D"/>
    <w:rsid w:val="00E7690F"/>
    <w:rsid w:val="00E93F9C"/>
    <w:rsid w:val="00ED352E"/>
    <w:rsid w:val="00EE2BE5"/>
    <w:rsid w:val="00EE79AE"/>
    <w:rsid w:val="00EF6746"/>
    <w:rsid w:val="00F11704"/>
    <w:rsid w:val="00F30779"/>
    <w:rsid w:val="00F31AFF"/>
    <w:rsid w:val="00F348E8"/>
    <w:rsid w:val="00F76A2C"/>
    <w:rsid w:val="00F810E5"/>
    <w:rsid w:val="00FB72B2"/>
    <w:rsid w:val="00FD07B1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61A3"/>
  <w15:chartTrackingRefBased/>
  <w15:docId w15:val="{E2DD5BBC-32BC-4664-B5FA-07585BE9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D3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F2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F2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F25B8"/>
    <w:rPr>
      <w:vertAlign w:val="superscript"/>
    </w:rPr>
  </w:style>
  <w:style w:type="table" w:styleId="a7">
    <w:name w:val="Table Grid"/>
    <w:basedOn w:val="a1"/>
    <w:uiPriority w:val="39"/>
    <w:rsid w:val="002F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2F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0569"/>
    <w:pPr>
      <w:ind w:left="720"/>
      <w:contextualSpacing/>
    </w:pPr>
  </w:style>
  <w:style w:type="paragraph" w:customStyle="1" w:styleId="ConsPlusNormal">
    <w:name w:val="ConsPlusNormal"/>
    <w:rsid w:val="00E00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00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C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4044"/>
  </w:style>
  <w:style w:type="paragraph" w:styleId="ab">
    <w:name w:val="footer"/>
    <w:basedOn w:val="a"/>
    <w:link w:val="ac"/>
    <w:uiPriority w:val="99"/>
    <w:unhideWhenUsed/>
    <w:rsid w:val="000C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4044"/>
  </w:style>
  <w:style w:type="character" w:styleId="ad">
    <w:name w:val="annotation reference"/>
    <w:basedOn w:val="a0"/>
    <w:uiPriority w:val="99"/>
    <w:semiHidden/>
    <w:unhideWhenUsed/>
    <w:rsid w:val="000C40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404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C404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404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404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C4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C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E1E9-D0DC-482E-B8E8-EF375BCE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EShakirov</dc:creator>
  <cp:keywords/>
  <dc:description/>
  <cp:lastModifiedBy>Аскарова Наталья Юрьевна</cp:lastModifiedBy>
  <cp:revision>2</cp:revision>
  <dcterms:created xsi:type="dcterms:W3CDTF">2025-11-24T08:25:00Z</dcterms:created>
  <dcterms:modified xsi:type="dcterms:W3CDTF">2025-11-24T08:25:00Z</dcterms:modified>
</cp:coreProperties>
</file>